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lang w:eastAsia="pt-BR"/>
        </w:rPr>
      </w:pPr>
      <w:r w:rsidRPr="000E0B23">
        <w:rPr>
          <w:rFonts w:asciiTheme="minorHAnsi" w:eastAsia="Times New Roman" w:hAnsiTheme="minorHAnsi" w:cstheme="minorHAnsi"/>
          <w:b/>
          <w:bCs/>
          <w:i/>
          <w:iCs/>
          <w:lang w:eastAsia="pt-BR"/>
        </w:rPr>
        <w:t>ATA DA SESSÃO PÚBLICA DE JULGAMENTO DA LICITAÇÃO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x-none" w:eastAsia="pt-BR"/>
        </w:rPr>
      </w:pPr>
      <w:r w:rsidRPr="000E0B23">
        <w:rPr>
          <w:rFonts w:asciiTheme="minorHAnsi" w:eastAsia="Times New Roman" w:hAnsiTheme="minorHAnsi" w:cstheme="minorHAnsi"/>
          <w:b/>
          <w:bCs/>
          <w:lang w:eastAsia="pt-BR"/>
        </w:rPr>
        <w:t>DATA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: </w:t>
      </w:r>
      <w:r w:rsidRPr="000E0B23">
        <w:rPr>
          <w:rFonts w:asciiTheme="minorHAnsi" w:eastAsia="Times New Roman" w:hAnsiTheme="minorHAnsi" w:cstheme="minorHAnsi"/>
          <w:lang w:eastAsia="pt-BR"/>
        </w:rPr>
        <w:t>20/03</w:t>
      </w:r>
      <w:r w:rsidRPr="000E0B23">
        <w:rPr>
          <w:rFonts w:asciiTheme="minorHAnsi" w:eastAsia="Times New Roman" w:hAnsiTheme="minorHAnsi" w:cstheme="minorHAnsi"/>
          <w:lang w:val="x-none" w:eastAsia="pt-BR"/>
        </w:rPr>
        <w:t>/2017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 - </w:t>
      </w:r>
      <w:r w:rsidRPr="000E0B23">
        <w:rPr>
          <w:rFonts w:asciiTheme="minorHAnsi" w:eastAsia="Times New Roman" w:hAnsiTheme="minorHAnsi" w:cstheme="minorHAnsi"/>
          <w:b/>
          <w:bCs/>
          <w:lang w:eastAsia="pt-BR"/>
        </w:rPr>
        <w:t>HORÁRIO DE INÍCIO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: </w:t>
      </w:r>
      <w:r w:rsidRPr="000E0B23">
        <w:rPr>
          <w:rFonts w:asciiTheme="minorHAnsi" w:eastAsia="Times New Roman" w:hAnsiTheme="minorHAnsi" w:cstheme="minorHAnsi"/>
          <w:lang w:eastAsia="pt-BR"/>
        </w:rPr>
        <w:t>14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horas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x-none" w:eastAsia="pt-BR"/>
        </w:rPr>
      </w:pPr>
      <w:r w:rsidRPr="000E0B23">
        <w:rPr>
          <w:rFonts w:asciiTheme="minorHAnsi" w:eastAsia="Times New Roman" w:hAnsiTheme="minorHAnsi" w:cstheme="minorHAnsi"/>
          <w:b/>
          <w:bCs/>
          <w:lang w:eastAsia="pt-BR"/>
        </w:rPr>
        <w:t xml:space="preserve">PROCESSO ADMINISTRATIVO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Nº </w:t>
      </w:r>
      <w:r w:rsidRPr="000E0B23">
        <w:rPr>
          <w:rFonts w:asciiTheme="minorHAnsi" w:eastAsia="Times New Roman" w:hAnsiTheme="minorHAnsi" w:cstheme="minorHAnsi"/>
          <w:lang w:eastAsia="pt-BR"/>
        </w:rPr>
        <w:t>13</w:t>
      </w:r>
      <w:r w:rsidRPr="000E0B23">
        <w:rPr>
          <w:rFonts w:asciiTheme="minorHAnsi" w:eastAsia="Times New Roman" w:hAnsiTheme="minorHAnsi" w:cstheme="minorHAnsi"/>
          <w:lang w:val="x-none" w:eastAsia="pt-BR"/>
        </w:rPr>
        <w:t>/2017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x-none" w:eastAsia="pt-BR"/>
        </w:rPr>
      </w:pPr>
      <w:r w:rsidRPr="000E0B23">
        <w:rPr>
          <w:rFonts w:asciiTheme="minorHAnsi" w:eastAsia="Times New Roman" w:hAnsiTheme="minorHAnsi" w:cstheme="minorHAnsi"/>
          <w:b/>
          <w:bCs/>
          <w:lang w:eastAsia="pt-BR"/>
        </w:rPr>
        <w:t xml:space="preserve">LICITAÇÃO: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Pregão Presencial nº </w:t>
      </w:r>
      <w:r w:rsidRPr="000E0B23">
        <w:rPr>
          <w:rFonts w:asciiTheme="minorHAnsi" w:eastAsia="Times New Roman" w:hAnsiTheme="minorHAnsi" w:cstheme="minorHAnsi"/>
          <w:lang w:eastAsia="pt-BR"/>
        </w:rPr>
        <w:t>13</w:t>
      </w:r>
      <w:r w:rsidRPr="000E0B23">
        <w:rPr>
          <w:rFonts w:asciiTheme="minorHAnsi" w:eastAsia="Times New Roman" w:hAnsiTheme="minorHAnsi" w:cstheme="minorHAnsi"/>
          <w:lang w:val="x-none" w:eastAsia="pt-BR"/>
        </w:rPr>
        <w:t>/2017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E0B23">
        <w:rPr>
          <w:rFonts w:asciiTheme="minorHAnsi" w:eastAsia="Times New Roman" w:hAnsiTheme="minorHAnsi" w:cstheme="minorHAnsi"/>
          <w:b/>
          <w:bCs/>
          <w:lang w:eastAsia="pt-BR"/>
        </w:rPr>
        <w:t>OBJETO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: </w:t>
      </w:r>
      <w:r w:rsidRPr="000E0B23">
        <w:rPr>
          <w:rFonts w:asciiTheme="minorHAnsi" w:hAnsiTheme="minorHAnsi" w:cstheme="minorHAnsi"/>
          <w:bCs/>
        </w:rPr>
        <w:t>REGISTRO DE PREÇOS PARA FUTURA AQUISIÇÃO DE OLEOS LUBRIFICANTES, GRAXAS, ADITIVOS E FLUIDOS PARA VEICULOS E MAQUINAS DAS DIVERSAS SECRETARIAS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0E0B23">
        <w:rPr>
          <w:rFonts w:asciiTheme="minorHAnsi" w:eastAsia="Times New Roman" w:hAnsiTheme="minorHAnsi" w:cstheme="minorHAnsi"/>
          <w:lang w:val="x-none" w:eastAsia="pt-BR"/>
        </w:rPr>
        <w:t>No dia e horário supramencionados, realizou-se na sala de reuniões, na sede da Prefeitura Municipal de Benedito Novo, situada na Rua Celso Ramos, 5.070, Centro, em Benedito Novo, sessão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 pública para dar continuidade ao julgamento da licitação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na modalidade de Pregão Presencial nº </w:t>
      </w:r>
      <w:r w:rsidRPr="000E0B23">
        <w:rPr>
          <w:rFonts w:asciiTheme="minorHAnsi" w:eastAsia="Times New Roman" w:hAnsiTheme="minorHAnsi" w:cstheme="minorHAnsi"/>
          <w:lang w:eastAsia="pt-BR"/>
        </w:rPr>
        <w:t>13</w:t>
      </w:r>
      <w:r w:rsidRPr="000E0B23">
        <w:rPr>
          <w:rFonts w:asciiTheme="minorHAnsi" w:eastAsia="Times New Roman" w:hAnsiTheme="minorHAnsi" w:cstheme="minorHAnsi"/>
          <w:lang w:val="x-none" w:eastAsia="pt-BR"/>
        </w:rPr>
        <w:t>/2017, com a presença do Pregoeiro SERGIO DARIO PASQUALI e da Equipe de Apoio MAURICIO STEFFEN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 e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JOICE APARECIDA COSTA, nomeados pela Portaria nº 003/2017. 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Aberta a sessão, verificou-se a presença </w:t>
      </w:r>
      <w:r w:rsidR="00B95926">
        <w:rPr>
          <w:rFonts w:asciiTheme="minorHAnsi" w:eastAsia="Times New Roman" w:hAnsiTheme="minorHAnsi" w:cstheme="minorHAnsi"/>
          <w:lang w:eastAsia="pt-BR"/>
        </w:rPr>
        <w:t xml:space="preserve">somente do representante da licitante </w:t>
      </w:r>
      <w:r w:rsidRPr="000E0B23">
        <w:rPr>
          <w:rFonts w:asciiTheme="minorHAnsi" w:eastAsia="Times New Roman" w:hAnsiTheme="minorHAnsi" w:cstheme="minorHAnsi"/>
          <w:lang w:eastAsia="pt-BR"/>
        </w:rPr>
        <w:t>L. SERRANO &amp; CIA LTDA ME já mencionados anteriormente.</w:t>
      </w:r>
      <w:r w:rsidR="00B95926">
        <w:rPr>
          <w:rFonts w:asciiTheme="minorHAnsi" w:eastAsia="Times New Roman" w:hAnsiTheme="minorHAnsi" w:cstheme="minorHAnsi"/>
          <w:lang w:eastAsia="pt-BR"/>
        </w:rPr>
        <w:t xml:space="preserve"> </w:t>
      </w:r>
      <w:r w:rsidR="00B95926" w:rsidRPr="000E0B23">
        <w:rPr>
          <w:rFonts w:asciiTheme="minorHAnsi" w:eastAsia="Times New Roman" w:hAnsiTheme="minorHAnsi" w:cstheme="minorHAnsi"/>
          <w:lang w:eastAsia="pt-BR"/>
        </w:rPr>
        <w:t xml:space="preserve">Os representantes das licitantes </w:t>
      </w:r>
      <w:r w:rsidR="00B95926">
        <w:rPr>
          <w:rFonts w:asciiTheme="minorHAnsi" w:eastAsia="Times New Roman" w:hAnsiTheme="minorHAnsi" w:cstheme="minorHAnsi"/>
          <w:lang w:eastAsia="pt-BR"/>
        </w:rPr>
        <w:t xml:space="preserve">das demais licitantes </w:t>
      </w:r>
      <w:r w:rsidR="00B95926" w:rsidRPr="000E0B23">
        <w:rPr>
          <w:rFonts w:asciiTheme="minorHAnsi" w:eastAsia="Times New Roman" w:hAnsiTheme="minorHAnsi" w:cstheme="minorHAnsi"/>
          <w:lang w:eastAsia="pt-BR"/>
        </w:rPr>
        <w:t>não se fizeram presentes na sessão</w:t>
      </w:r>
      <w:r w:rsidR="00B95926">
        <w:rPr>
          <w:rFonts w:asciiTheme="minorHAnsi" w:eastAsia="Times New Roman" w:hAnsiTheme="minorHAnsi" w:cstheme="minorHAnsi"/>
          <w:lang w:eastAsia="pt-BR"/>
        </w:rPr>
        <w:t>, nem justificaram sua ausência</w:t>
      </w:r>
      <w:r w:rsidR="00B95926" w:rsidRPr="000E0B23">
        <w:rPr>
          <w:rFonts w:asciiTheme="minorHAnsi" w:eastAsia="Times New Roman" w:hAnsiTheme="minorHAnsi" w:cstheme="minorHAnsi"/>
          <w:lang w:eastAsia="pt-BR"/>
        </w:rPr>
        <w:t>.</w:t>
      </w:r>
      <w:r w:rsidR="00B95926">
        <w:rPr>
          <w:rFonts w:asciiTheme="minorHAnsi" w:eastAsia="Times New Roman" w:hAnsiTheme="minorHAnsi" w:cstheme="minorHAnsi"/>
          <w:lang w:eastAsia="pt-BR"/>
        </w:rPr>
        <w:t xml:space="preserve"> Ressalta-se, no entanto, que todos os licitantes foram convocados por meio da </w:t>
      </w:r>
      <w:r w:rsidR="00B95926" w:rsidRPr="00B95926">
        <w:rPr>
          <w:rFonts w:asciiTheme="minorHAnsi" w:eastAsia="Times New Roman" w:hAnsiTheme="minorHAnsi" w:cstheme="minorHAnsi"/>
          <w:b/>
          <w:lang w:eastAsia="pt-BR"/>
        </w:rPr>
        <w:t>ATA DE CONVOCAÇÃO PARA CONTINUAÇÃO DO CERTAME</w:t>
      </w:r>
      <w:r w:rsidR="00B95926">
        <w:rPr>
          <w:rFonts w:asciiTheme="minorHAnsi" w:eastAsia="Times New Roman" w:hAnsiTheme="minorHAnsi" w:cstheme="minorHAnsi"/>
          <w:lang w:eastAsia="pt-BR"/>
        </w:rPr>
        <w:t xml:space="preserve">, que fixou a data de 20/03/2017 às 14 horas para continuação do certame. A referida ata de convocação foi publicada no DOM/SC no dia 16/03/2017, edição de nº 2212, pag. 73, mural da prefeitura, foi disponibilizada no site da Prefeitura no link da licitação na data de 15/03/2017 e foi enviada por e-mail a todos os licitantes no dia 15/03/2017 ás 09:13 horas conforme comprovantes juntados aos autos. </w:t>
      </w:r>
      <w:r w:rsidR="00CD73CB">
        <w:rPr>
          <w:rFonts w:asciiTheme="minorHAnsi" w:eastAsia="Times New Roman" w:hAnsiTheme="minorHAnsi" w:cstheme="minorHAnsi"/>
          <w:lang w:eastAsia="pt-BR"/>
        </w:rPr>
        <w:t>Em seguida, procedeu-se a abertura dos envelopes</w:t>
      </w:r>
      <w:r w:rsidR="00E12EB9">
        <w:rPr>
          <w:rFonts w:asciiTheme="minorHAnsi" w:eastAsia="Times New Roman" w:hAnsiTheme="minorHAnsi" w:cstheme="minorHAnsi"/>
          <w:lang w:eastAsia="pt-BR"/>
        </w:rPr>
        <w:t xml:space="preserve"> de propostas de preços</w:t>
      </w:r>
      <w:r w:rsidR="00CD73CB">
        <w:rPr>
          <w:rFonts w:asciiTheme="minorHAnsi" w:eastAsia="Times New Roman" w:hAnsiTheme="minorHAnsi" w:cstheme="minorHAnsi"/>
          <w:lang w:eastAsia="pt-BR"/>
        </w:rPr>
        <w:t xml:space="preserve"> </w:t>
      </w:r>
      <w:r w:rsidR="00E12EB9" w:rsidRPr="000E0B23">
        <w:rPr>
          <w:rFonts w:asciiTheme="minorHAnsi" w:hAnsiTheme="minorHAnsi" w:cstheme="minorHAnsi"/>
        </w:rPr>
        <w:t xml:space="preserve">das licitantes MAUCOR DISTRIBUIDORA DE LUBRIFICANTES LTDA, SIGA BEM DISTRIBUIDORA DE LUBRIFICANTES LTDA, POSTO CAMINHO DOS LAGOS LTDA, VILSON DALMIR ENGEL e RISTOW COMÉRCIO E DISTRIBUIÇÃO LTDA </w:t>
      </w:r>
      <w:r w:rsidR="00E12EB9">
        <w:rPr>
          <w:rFonts w:asciiTheme="minorHAnsi" w:hAnsiTheme="minorHAnsi" w:cstheme="minorHAnsi"/>
        </w:rPr>
        <w:t xml:space="preserve">não enquadradas como MEI, ME ou APP, </w:t>
      </w:r>
      <w:r w:rsidR="00E12EB9" w:rsidRPr="000E0B23">
        <w:rPr>
          <w:rFonts w:asciiTheme="minorHAnsi" w:hAnsiTheme="minorHAnsi" w:cstheme="minorHAnsi"/>
        </w:rPr>
        <w:t>sendo os preços dos ite</w:t>
      </w:r>
      <w:r w:rsidR="00E12EB9">
        <w:rPr>
          <w:rFonts w:asciiTheme="minorHAnsi" w:hAnsiTheme="minorHAnsi" w:cstheme="minorHAnsi"/>
        </w:rPr>
        <w:t xml:space="preserve">ns 08 e 12 inseridos no sistema, pois nestes itens </w:t>
      </w:r>
      <w:r w:rsidRPr="000E0B23">
        <w:rPr>
          <w:rFonts w:asciiTheme="minorHAnsi" w:hAnsiTheme="minorHAnsi" w:cstheme="minorHAnsi"/>
        </w:rPr>
        <w:t>não se atingiu o número mínimo de 03 (três) licitantes enquadrados como (MEI, ME ou EPP), portanto, para estes itens fica estendido o certame a todos os demais interessados. As propostas foram colocadas a rubrica e conferência de todos os presentes na sessão. Estando as propostas de acordo, gerou-se novo relatório com a classificação das propostas que se encontra anexo a esta ata.</w:t>
      </w:r>
      <w:r w:rsidR="00E12EB9">
        <w:rPr>
          <w:rFonts w:asciiTheme="minorHAnsi" w:hAnsiTheme="minorHAnsi" w:cstheme="minorHAnsi"/>
        </w:rPr>
        <w:t xml:space="preserve"> 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Ato continuo abriu-se a fase dos lances e de negociação direta com a licitante, o qual transcorreu conforme relatório de lances em anexo.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Encerrada a fase dos lances e de negociação direta o Pregoeiro procedeu a abertura do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envelope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identificado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como de Habilitação da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licitante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s classificadas como primeiras colocadas nos seus respectivos itens vencidos.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Os documentos de habilitação apresentados foram analisados e rubricados por todos os presentes.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 Todas as licitantes </w:t>
      </w:r>
      <w:r w:rsidR="00E12EB9">
        <w:rPr>
          <w:rFonts w:asciiTheme="minorHAnsi" w:eastAsia="Times New Roman" w:hAnsiTheme="minorHAnsi" w:cstheme="minorHAnsi"/>
          <w:lang w:eastAsia="pt-BR"/>
        </w:rPr>
        <w:t xml:space="preserve">vencedoras 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apresentaram a documentação de habilitação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em conformidade com o exigido no Edital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. Sendo assim,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a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licitante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melhor</w:t>
      </w:r>
      <w:r w:rsidRPr="000E0B23">
        <w:rPr>
          <w:rFonts w:asciiTheme="minorHAnsi" w:eastAsia="Times New Roman" w:hAnsiTheme="minorHAnsi" w:cstheme="minorHAnsi"/>
          <w:lang w:eastAsia="pt-BR"/>
        </w:rPr>
        <w:t>es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colocada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est</w:t>
      </w:r>
      <w:r w:rsidRPr="000E0B23">
        <w:rPr>
          <w:rFonts w:asciiTheme="minorHAnsi" w:eastAsia="Times New Roman" w:hAnsiTheme="minorHAnsi" w:cstheme="minorHAnsi"/>
          <w:lang w:eastAsia="pt-BR"/>
        </w:rPr>
        <w:t>ão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HABILITADA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S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e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, portanto,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DECLARADA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VENCEDORA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do presente certame conforme relatório de classificação final anexo a esta ATA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.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O pregoeiro </w:t>
      </w:r>
      <w:r w:rsidRPr="000E0B23">
        <w:rPr>
          <w:rFonts w:asciiTheme="minorHAnsi" w:eastAsia="Times New Roman" w:hAnsiTheme="minorHAnsi" w:cstheme="minorHAnsi"/>
          <w:lang w:eastAsia="pt-BR"/>
        </w:rPr>
        <w:t>questiona quanto à intenção de interpor recurso contra algum ato do procedimento licitatório praticado durante a sessão, contra o Pregoeiro e/ou contra a Comissão de Licitação.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Não houve manifestação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. </w:t>
      </w:r>
      <w:r w:rsidRPr="000E0B23">
        <w:rPr>
          <w:rFonts w:asciiTheme="minorHAnsi" w:eastAsia="Times New Roman" w:hAnsiTheme="minorHAnsi" w:cstheme="minorHAnsi"/>
          <w:bCs/>
          <w:lang w:eastAsia="pt-BR"/>
        </w:rPr>
        <w:t xml:space="preserve">Não havendo manifestação, o Pregoeiro declara renúncia ao direito de recurso, com fundamento nas alíneas, inciso e parágrafos dos Artigos 43 e 109 da Lei 8.666/93.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Após os fatos, o Pregoeiro decidiu ADJUDICAR os respectivos </w:t>
      </w:r>
      <w:r w:rsidRPr="000E0B23">
        <w:rPr>
          <w:rFonts w:asciiTheme="minorHAnsi" w:eastAsia="Times New Roman" w:hAnsiTheme="minorHAnsi" w:cstheme="minorHAnsi"/>
          <w:lang w:eastAsia="pt-BR"/>
        </w:rPr>
        <w:t>lotes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do presente certame à</w:t>
      </w:r>
      <w:r w:rsidRPr="000E0B23">
        <w:rPr>
          <w:rFonts w:asciiTheme="minorHAnsi" w:eastAsia="Times New Roman" w:hAnsiTheme="minorHAnsi" w:cstheme="minorHAnsi"/>
          <w:lang w:eastAsia="pt-BR"/>
        </w:rPr>
        <w:t>s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 empresa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s </w:t>
      </w:r>
      <w:r w:rsidRPr="000E0B23">
        <w:rPr>
          <w:rFonts w:asciiTheme="minorHAnsi" w:eastAsia="Times New Roman" w:hAnsiTheme="minorHAnsi" w:cstheme="minorHAnsi"/>
          <w:lang w:val="x-none" w:eastAsia="pt-BR"/>
        </w:rPr>
        <w:t>vencedora</w:t>
      </w:r>
      <w:r w:rsidRPr="000E0B23">
        <w:rPr>
          <w:rFonts w:asciiTheme="minorHAnsi" w:eastAsia="Times New Roman" w:hAnsiTheme="minorHAnsi" w:cstheme="minorHAnsi"/>
          <w:lang w:eastAsia="pt-BR"/>
        </w:rPr>
        <w:t>s do certame</w:t>
      </w:r>
      <w:r w:rsidRPr="000E0B23">
        <w:rPr>
          <w:rFonts w:asciiTheme="minorHAnsi" w:eastAsia="Times New Roman" w:hAnsiTheme="minorHAnsi" w:cstheme="minorHAnsi"/>
          <w:lang w:val="x-none" w:eastAsia="pt-BR"/>
        </w:rPr>
        <w:t>.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Nada mais digno de nota, nem a tratar, encerrou-se a sessão, indo está assinada </w:t>
      </w:r>
      <w:r w:rsidRPr="000E0B23">
        <w:rPr>
          <w:rFonts w:asciiTheme="minorHAnsi" w:eastAsia="Times New Roman" w:hAnsiTheme="minorHAnsi" w:cstheme="minorHAnsi"/>
          <w:lang w:eastAsia="pt-BR"/>
        </w:rPr>
        <w:t>pelo Pregoeiro, Equipe de Apoio e licitante presente</w:t>
      </w:r>
      <w:r w:rsidRPr="000E0B23">
        <w:rPr>
          <w:rFonts w:asciiTheme="minorHAnsi" w:eastAsia="Times New Roman" w:hAnsiTheme="minorHAnsi" w:cstheme="minorHAnsi"/>
          <w:lang w:val="x-none" w:eastAsia="pt-BR"/>
        </w:rPr>
        <w:t xml:space="preserve">. </w:t>
      </w:r>
      <w:r w:rsidRPr="000E0B23">
        <w:rPr>
          <w:rFonts w:asciiTheme="minorHAnsi" w:eastAsia="Times New Roman" w:hAnsiTheme="minorHAnsi" w:cstheme="minorHAnsi"/>
          <w:lang w:eastAsia="pt-BR"/>
        </w:rPr>
        <w:t xml:space="preserve">Publique-se e encaminhe-se os autos para análise jurídica e apreciação da Autoridade Superior. 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val="x-none" w:eastAsia="pt-BR"/>
        </w:rPr>
      </w:pP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x-none" w:eastAsia="pt-BR"/>
        </w:rPr>
      </w:pPr>
      <w:r w:rsidRPr="000E0B23">
        <w:rPr>
          <w:rFonts w:asciiTheme="minorHAnsi" w:eastAsia="Times New Roman" w:hAnsiTheme="minorHAnsi" w:cstheme="minorHAnsi"/>
          <w:b/>
          <w:bCs/>
          <w:lang w:val="x-none" w:eastAsia="pt-BR"/>
        </w:rPr>
        <w:t>PREGOEIRO E EQUIPE DE APOIO</w:t>
      </w:r>
    </w:p>
    <w:p w:rsidR="000E0B23" w:rsidRPr="000E0B23" w:rsidRDefault="000E0B23" w:rsidP="000E0B2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94"/>
        <w:gridCol w:w="3194"/>
      </w:tblGrid>
      <w:tr w:rsidR="000E0B23" w:rsidRPr="000E0B23" w:rsidTr="00A978A8">
        <w:tc>
          <w:tcPr>
            <w:tcW w:w="3184" w:type="dxa"/>
            <w:hideMark/>
          </w:tcPr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SÉRGIO DÁRIO PASQUALI</w:t>
            </w:r>
          </w:p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Pregoeiro</w:t>
            </w:r>
          </w:p>
        </w:tc>
        <w:tc>
          <w:tcPr>
            <w:tcW w:w="3194" w:type="dxa"/>
            <w:hideMark/>
          </w:tcPr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MAURICIO STEFFEN</w:t>
            </w:r>
          </w:p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Equipe de Apoio</w:t>
            </w:r>
          </w:p>
        </w:tc>
        <w:tc>
          <w:tcPr>
            <w:tcW w:w="3194" w:type="dxa"/>
            <w:hideMark/>
          </w:tcPr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JOICE APARECIDA COSTA</w:t>
            </w:r>
          </w:p>
          <w:p w:rsidR="000E0B23" w:rsidRPr="000E0B23" w:rsidRDefault="000E0B23" w:rsidP="000E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0E0B23">
              <w:rPr>
                <w:rFonts w:asciiTheme="minorHAnsi" w:eastAsia="Times New Roman" w:hAnsiTheme="minorHAnsi" w:cstheme="minorHAnsi"/>
                <w:bCs/>
                <w:lang w:eastAsia="pt-BR"/>
              </w:rPr>
              <w:t>Equipe de Apoio</w:t>
            </w:r>
          </w:p>
        </w:tc>
      </w:tr>
    </w:tbl>
    <w:p w:rsidR="006415FE" w:rsidRPr="000E0B23" w:rsidRDefault="006415FE" w:rsidP="000E0B23">
      <w:pPr>
        <w:spacing w:after="0" w:line="240" w:lineRule="auto"/>
        <w:rPr>
          <w:rFonts w:asciiTheme="minorHAnsi" w:hAnsiTheme="minorHAnsi" w:cstheme="minorHAnsi"/>
        </w:rPr>
      </w:pPr>
    </w:p>
    <w:p w:rsidR="000E0B23" w:rsidRPr="000E0B23" w:rsidRDefault="000E0B23" w:rsidP="000E0B23">
      <w:pPr>
        <w:spacing w:after="0" w:line="240" w:lineRule="auto"/>
        <w:rPr>
          <w:rFonts w:asciiTheme="minorHAnsi" w:hAnsiTheme="minorHAnsi" w:cstheme="minorHAnsi"/>
          <w:b/>
        </w:rPr>
      </w:pPr>
      <w:r w:rsidRPr="000E0B23">
        <w:rPr>
          <w:rFonts w:asciiTheme="minorHAnsi" w:hAnsiTheme="minorHAnsi" w:cstheme="minorHAnsi"/>
          <w:b/>
        </w:rPr>
        <w:t>LICITANTE PRESENTE</w:t>
      </w:r>
      <w:bookmarkStart w:id="0" w:name="_GoBack"/>
      <w:bookmarkEnd w:id="0"/>
    </w:p>
    <w:p w:rsidR="000E0B23" w:rsidRPr="000E0B23" w:rsidRDefault="000E0B23" w:rsidP="000E0B23">
      <w:pPr>
        <w:spacing w:after="0" w:line="240" w:lineRule="auto"/>
        <w:rPr>
          <w:rFonts w:asciiTheme="minorHAnsi" w:hAnsiTheme="minorHAnsi" w:cstheme="minorHAnsi"/>
        </w:rPr>
      </w:pPr>
      <w:r w:rsidRPr="000E0B23">
        <w:rPr>
          <w:rFonts w:asciiTheme="minorHAnsi" w:eastAsia="Times New Roman" w:hAnsiTheme="minorHAnsi" w:cstheme="minorHAnsi"/>
          <w:lang w:eastAsia="pt-BR"/>
        </w:rPr>
        <w:t>L. SERRANO &amp; CIA LTDA ME.</w:t>
      </w:r>
    </w:p>
    <w:sectPr w:rsidR="000E0B23" w:rsidRPr="000E0B23" w:rsidSect="004F5A86">
      <w:headerReference w:type="default" r:id="rId6"/>
      <w:pgSz w:w="11906" w:h="16838"/>
      <w:pgMar w:top="1417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55" w:rsidRDefault="00A40255" w:rsidP="00A40255">
      <w:pPr>
        <w:spacing w:after="0" w:line="240" w:lineRule="auto"/>
      </w:pPr>
      <w:r>
        <w:separator/>
      </w:r>
    </w:p>
  </w:endnote>
  <w:endnote w:type="continuationSeparator" w:id="0">
    <w:p w:rsidR="00A40255" w:rsidRDefault="00A40255" w:rsidP="00A4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55" w:rsidRDefault="00A40255" w:rsidP="00A40255">
      <w:pPr>
        <w:spacing w:after="0" w:line="240" w:lineRule="auto"/>
      </w:pPr>
      <w:r>
        <w:separator/>
      </w:r>
    </w:p>
  </w:footnote>
  <w:footnote w:type="continuationSeparator" w:id="0">
    <w:p w:rsidR="00A40255" w:rsidRDefault="00A40255" w:rsidP="00A4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6019"/>
    </w:tblGrid>
    <w:tr w:rsidR="00A40255" w:rsidTr="005E0C91">
      <w:trPr>
        <w:trHeight w:val="1793"/>
      </w:trPr>
      <w:tc>
        <w:tcPr>
          <w:tcW w:w="2127" w:type="dxa"/>
          <w:hideMark/>
        </w:tcPr>
        <w:p w:rsidR="00A40255" w:rsidRDefault="00A40255" w:rsidP="00A40255">
          <w:pPr>
            <w:spacing w:after="0" w:line="240" w:lineRule="auto"/>
            <w:jc w:val="center"/>
            <w:rPr>
              <w:color w:val="0000FF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38225" cy="1057275"/>
                <wp:effectExtent l="0" t="0" r="9525" b="9525"/>
                <wp:docPr id="8" name="Imagem 8" descr="Armas pa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as pa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hideMark/>
        </w:tcPr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CNPJ: 83.102.780/0001-08</w:t>
          </w:r>
        </w:p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5.070 – Centro - Benedito Novo - SC</w:t>
          </w:r>
        </w:p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CEP: 89.124-000 – FONE/FAX (47) 3385-0487</w:t>
          </w:r>
        </w:p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licitacao@beneditonovo.sc.gov.br</w:t>
            </w:r>
          </w:hyperlink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A40255" w:rsidRDefault="00A40255" w:rsidP="00A40255">
          <w:pPr>
            <w:spacing w:after="0" w:line="240" w:lineRule="auto"/>
            <w:jc w:val="both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3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A40255" w:rsidRDefault="00A40255" w:rsidP="00A40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23"/>
    <w:rsid w:val="000E0B23"/>
    <w:rsid w:val="004F5A86"/>
    <w:rsid w:val="006415FE"/>
    <w:rsid w:val="00A40255"/>
    <w:rsid w:val="00B95926"/>
    <w:rsid w:val="00CD73CB"/>
    <w:rsid w:val="00CE63D4"/>
    <w:rsid w:val="00E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D41F"/>
  <w15:chartTrackingRefBased/>
  <w15:docId w15:val="{504EDADE-60DC-40AC-A8B7-14811FA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2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0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25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4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255"/>
    <w:rPr>
      <w:rFonts w:ascii="Calibri" w:eastAsia="Calibri" w:hAnsi="Calibri" w:cs="Times New Roman"/>
    </w:rPr>
  </w:style>
  <w:style w:type="character" w:styleId="Hyperlink">
    <w:name w:val="Hyperlink"/>
    <w:rsid w:val="00A4025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neditonovo.sc.gov.br" TargetMode="External"/><Relationship Id="rId2" Type="http://schemas.openxmlformats.org/officeDocument/2006/relationships/hyperlink" Target="mailto:licitacao@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2017-03-20T14:17:00Z</dcterms:created>
  <dcterms:modified xsi:type="dcterms:W3CDTF">2017-03-20T17:52:00Z</dcterms:modified>
</cp:coreProperties>
</file>