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</w:pPr>
      <w:r>
        <w:rPr>
          <w:rFonts w:cs="Arial Narrow" w:ascii="Arial Narrow" w:hAnsi="Arial Narrow"/>
          <w:b/>
          <w:bCs/>
          <w:sz w:val="20"/>
          <w:szCs w:val="20"/>
          <w:lang w:val="en-US"/>
        </w:rPr>
        <w:t xml:space="preserve">PROTOCOLO DE </w:t>
      </w:r>
      <w:r>
        <w:rPr>
          <w:rFonts w:cs="Arial Narrow" w:ascii="Arial Narrow" w:hAnsi="Arial Narrow"/>
          <w:b/>
          <w:bCs/>
          <w:sz w:val="20"/>
          <w:szCs w:val="20"/>
          <w:lang w:val="en-US"/>
        </w:rPr>
        <w:t>RECEBIMENTO/RETIRADA DE LICITAÇÃO</w:t>
      </w:r>
      <w:r/>
    </w:p>
    <w:p>
      <w:pPr>
        <w:pStyle w:val="Normal"/>
        <w:spacing w:lineRule="auto" w:line="240" w:before="0" w:after="0"/>
        <w:jc w:val="center"/>
        <w:rPr>
          <w:sz w:val="20"/>
          <w:b/>
          <w:sz w:val="20"/>
          <w:b/>
          <w:szCs w:val="20"/>
          <w:bCs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b/>
          <w:bCs/>
          <w:sz w:val="20"/>
          <w:szCs w:val="20"/>
          <w:lang w:val="en-US"/>
        </w:rPr>
        <w:t>________________________________________________</w:t>
      </w:r>
      <w:r/>
    </w:p>
    <w:p>
      <w:pPr>
        <w:pStyle w:val="Normal"/>
        <w:spacing w:lineRule="auto" w:line="240" w:before="0" w:after="0"/>
        <w:jc w:val="center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tabs>
          <w:tab w:val="left" w:pos="8610" w:leader="none"/>
        </w:tabs>
        <w:spacing w:lineRule="auto" w:line="240" w:before="0" w:after="0"/>
        <w:jc w:val="center"/>
        <w:rPr>
          <w:b/>
          <w:b/>
          <w:bCs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b/>
          <w:bCs/>
          <w:lang w:val="en-US"/>
        </w:rPr>
      </w:r>
      <w:r/>
    </w:p>
    <w:p>
      <w:pPr>
        <w:pStyle w:val="Normal"/>
        <w:tabs>
          <w:tab w:val="left" w:pos="8610" w:leader="none"/>
        </w:tabs>
        <w:spacing w:lineRule="auto" w:line="240" w:before="0" w:after="0"/>
        <w:jc w:val="center"/>
        <w:rPr>
          <w:b/>
          <w:b/>
          <w:bCs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b/>
          <w:bCs/>
          <w:lang w:val="en-US"/>
        </w:rPr>
        <w:t>EDITAL DE LICITAÇÃO</w:t>
      </w:r>
      <w:r/>
    </w:p>
    <w:p>
      <w:pPr>
        <w:pStyle w:val="Normal"/>
        <w:tabs>
          <w:tab w:val="left" w:pos="8610" w:leader="none"/>
        </w:tabs>
        <w:spacing w:lineRule="auto" w:line="240" w:before="0" w:after="0"/>
        <w:jc w:val="center"/>
      </w:pPr>
      <w:r>
        <w:rPr>
          <w:rFonts w:cs="Arial Narrow" w:ascii="Arial Narrow" w:hAnsi="Arial Narrow"/>
          <w:b/>
          <w:bCs/>
          <w:lang w:val="en-US"/>
        </w:rPr>
        <w:t xml:space="preserve">PROCESSO ADMINISTRATIVO Nº </w:t>
      </w:r>
      <w:r>
        <w:rPr>
          <w:rFonts w:cs="Arial Narrow" w:ascii="Arial Narrow" w:hAnsi="Arial Narrow"/>
          <w:b/>
          <w:bCs/>
          <w:lang w:val="en-US"/>
        </w:rPr>
        <w:t>65</w:t>
      </w:r>
      <w:bookmarkStart w:id="0" w:name="_GoBack"/>
      <w:bookmarkEnd w:id="0"/>
      <w:r>
        <w:rPr>
          <w:rFonts w:cs="Arial Narrow" w:ascii="Arial Narrow" w:hAnsi="Arial Narrow"/>
          <w:b/>
          <w:bCs/>
          <w:lang w:val="en-US"/>
        </w:rPr>
        <w:t>/2014</w:t>
      </w:r>
      <w:r/>
    </w:p>
    <w:p>
      <w:pPr>
        <w:pStyle w:val="Normal"/>
        <w:tabs>
          <w:tab w:val="left" w:pos="705" w:leader="none"/>
          <w:tab w:val="left" w:pos="1410" w:leader="none"/>
          <w:tab w:val="left" w:pos="2130" w:leader="none"/>
          <w:tab w:val="left" w:pos="2835" w:leader="none"/>
          <w:tab w:val="left" w:pos="3540" w:leader="none"/>
          <w:tab w:val="left" w:pos="4245" w:leader="none"/>
          <w:tab w:val="left" w:pos="4950" w:leader="none"/>
          <w:tab w:val="left" w:pos="5670" w:leader="none"/>
          <w:tab w:val="left" w:pos="6375" w:leader="none"/>
          <w:tab w:val="left" w:pos="7080" w:leader="none"/>
          <w:tab w:val="left" w:pos="7785" w:leader="none"/>
          <w:tab w:val="left" w:pos="8490" w:leader="none"/>
          <w:tab w:val="left" w:pos="9210" w:leader="none"/>
          <w:tab w:val="left" w:pos="9915" w:leader="none"/>
        </w:tabs>
        <w:spacing w:lineRule="auto" w:line="240" w:before="0" w:after="0"/>
        <w:jc w:val="center"/>
      </w:pPr>
      <w:r>
        <w:rPr>
          <w:rFonts w:cs="Arial Narrow" w:ascii="Arial Narrow" w:hAnsi="Arial Narrow"/>
          <w:b/>
          <w:bCs/>
          <w:color w:val="000000"/>
          <w:lang w:val="en-US"/>
        </w:rPr>
        <w:t>Tomada de Preços para O</w:t>
      </w:r>
      <w:r>
        <w:rPr>
          <w:rFonts w:cs="Arial Narrow" w:ascii="Arial Narrow" w:hAnsi="Arial Narrow"/>
          <w:b/>
          <w:bCs/>
          <w:color w:val="000000"/>
          <w:lang w:val="en-US"/>
        </w:rPr>
        <w:t>bras e Serviços de Engenharia - N</w:t>
      </w:r>
      <w:r>
        <w:rPr>
          <w:rFonts w:cs="Arial Narrow" w:ascii="Arial Narrow" w:hAnsi="Arial Narrow"/>
          <w:b/>
          <w:bCs/>
          <w:color w:val="000000"/>
          <w:u w:val="single"/>
          <w:lang w:val="en-US"/>
        </w:rPr>
        <w:t>º</w:t>
      </w:r>
      <w:r>
        <w:rPr>
          <w:rFonts w:cs="Arial Narrow" w:ascii="Arial Narrow" w:hAnsi="Arial Narrow"/>
          <w:b/>
          <w:bCs/>
          <w:color w:val="000000"/>
          <w:lang w:val="en-US"/>
        </w:rPr>
        <w:t xml:space="preserve"> </w:t>
      </w:r>
      <w:r>
        <w:rPr>
          <w:rFonts w:cs="Arial Narrow" w:ascii="Arial Narrow" w:hAnsi="Arial Narrow"/>
          <w:b/>
          <w:bCs/>
          <w:color w:val="000000"/>
          <w:lang w:val="en-US"/>
        </w:rPr>
        <w:t>65</w:t>
      </w:r>
      <w:r>
        <w:rPr>
          <w:rFonts w:cs="Arial Narrow" w:ascii="Arial Narrow" w:hAnsi="Arial Narrow"/>
          <w:b/>
          <w:bCs/>
          <w:color w:val="000000"/>
          <w:lang w:val="en-US"/>
        </w:rPr>
        <w:t>/2014</w:t>
      </w:r>
      <w:r/>
    </w:p>
    <w:p>
      <w:pPr>
        <w:pStyle w:val="Normal"/>
        <w:tabs>
          <w:tab w:val="left" w:pos="705" w:leader="none"/>
          <w:tab w:val="left" w:pos="1410" w:leader="none"/>
          <w:tab w:val="left" w:pos="2130" w:leader="none"/>
          <w:tab w:val="left" w:pos="2835" w:leader="none"/>
          <w:tab w:val="left" w:pos="3540" w:leader="none"/>
          <w:tab w:val="left" w:pos="4245" w:leader="none"/>
          <w:tab w:val="left" w:pos="4950" w:leader="none"/>
          <w:tab w:val="left" w:pos="5670" w:leader="none"/>
          <w:tab w:val="left" w:pos="6375" w:leader="none"/>
          <w:tab w:val="left" w:pos="7080" w:leader="none"/>
          <w:tab w:val="left" w:pos="7785" w:leader="none"/>
          <w:tab w:val="left" w:pos="8490" w:leader="none"/>
          <w:tab w:val="left" w:pos="9210" w:leader="none"/>
          <w:tab w:val="left" w:pos="9915" w:leader="none"/>
        </w:tabs>
        <w:spacing w:lineRule="auto" w:line="240" w:before="0" w:after="0"/>
        <w:jc w:val="both"/>
        <w:rPr>
          <w:b/>
          <w:b/>
          <w:bCs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b/>
          <w:bCs/>
          <w:lang w:val="en-US"/>
        </w:rPr>
      </w:r>
      <w:r/>
    </w:p>
    <w:p>
      <w:pPr>
        <w:pStyle w:val="Normal"/>
        <w:tabs>
          <w:tab w:val="left" w:pos="705" w:leader="none"/>
          <w:tab w:val="left" w:pos="1410" w:leader="none"/>
          <w:tab w:val="left" w:pos="2130" w:leader="none"/>
          <w:tab w:val="left" w:pos="2835" w:leader="none"/>
          <w:tab w:val="left" w:pos="3540" w:leader="none"/>
          <w:tab w:val="left" w:pos="4245" w:leader="none"/>
          <w:tab w:val="left" w:pos="4950" w:leader="none"/>
          <w:tab w:val="left" w:pos="5670" w:leader="none"/>
          <w:tab w:val="left" w:pos="6375" w:leader="none"/>
          <w:tab w:val="left" w:pos="7080" w:leader="none"/>
          <w:tab w:val="left" w:pos="7785" w:leader="none"/>
          <w:tab w:val="left" w:pos="8490" w:leader="none"/>
          <w:tab w:val="left" w:pos="9210" w:leader="none"/>
          <w:tab w:val="left" w:pos="9915" w:leader="none"/>
        </w:tabs>
        <w:spacing w:lineRule="auto" w:line="240" w:before="0" w:after="0"/>
        <w:jc w:val="both"/>
        <w:rPr>
          <w:b/>
          <w:b/>
          <w:bCs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b/>
          <w:bCs/>
          <w:lang w:val="en-US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ascii="Arial Narrow" w:hAnsi="Arial Narrow"/>
          <w:b/>
          <w:sz w:val="22"/>
          <w:lang w:val="en-US"/>
        </w:rPr>
        <w:t>FINALIDADE</w:t>
      </w:r>
      <w:r>
        <w:rPr>
          <w:rFonts w:ascii="Arial Narrow" w:hAnsi="Arial Narrow"/>
          <w:sz w:val="22"/>
          <w:lang w:val="en-US"/>
        </w:rPr>
        <w:t>: CONTRATAÇÃO DE EMPRESA PARA EXECUÇÃO DE OBRAS DE CONSTRUÇÃO DE UMA UNIDADE BÁSICA DE SAÚDE, CONFORME PROPOSTA DE REPASSE Nº 10624466000113001 DO PROGRAMA DE REQUALIFICAÇÃO DAS UNIDADES BÁSICAS, CELEBRADAS ENTRE O MINISTÉRIO DA SAÚDE E O MUNICÍPIO DE BENEDITO NOVO, DE CONFORMIDADE COM O PROJETO BÁSICO DE ENGENHARIA E DEMAIS ANEXOS DO EDITAL.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ind w:firstLine="705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>Declaro que Recebi e/ou Retirei nesta data o Edital e seus Anexos.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>=======================================================================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 xml:space="preserve">Licitante: 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>Razão Social: ________________________________________________________________________________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>CNPJ: _____________________________________________________________________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>Endereço: ___________________________________________________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>Cidade: __________________________________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>Telefones: ______________________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 xml:space="preserve">======================================================================= 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 xml:space="preserve">Dados Recebedor: 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>Data Recebimento/Retirada: ____/____/_______.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>Nome Legível Recebedor: ________________________________________________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>Assinatura:  __________________________________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 Narrow" w:hAnsi="Arial Narrow" w:cs="Arial Narrow"/>
          <w:lang w:val="en-US"/>
        </w:rPr>
      </w:pPr>
      <w:r>
        <w:rPr>
          <w:rFonts w:cs="Arial Narrow" w:ascii="Arial Narrow" w:hAnsi="Arial Narrow"/>
          <w:sz w:val="20"/>
          <w:szCs w:val="20"/>
          <w:lang w:val="en-US"/>
        </w:rPr>
      </w:r>
      <w:r/>
    </w:p>
    <w:tbl>
      <w:tblPr>
        <w:tblW w:w="9908" w:type="dxa"/>
        <w:jc w:val="left"/>
        <w:tblInd w:w="0" w:type="dxa"/>
        <w:tblBorders/>
        <w:tblCellMar>
          <w:top w:w="60" w:type="dxa"/>
          <w:left w:w="60" w:type="dxa"/>
          <w:bottom w:w="60" w:type="dxa"/>
          <w:right w:w="60" w:type="dxa"/>
        </w:tblCellMar>
      </w:tblPr>
      <w:tblGrid>
        <w:gridCol w:w="9908"/>
      </w:tblGrid>
      <w:tr>
        <w:trPr/>
        <w:tc>
          <w:tcPr>
            <w:tcW w:w="99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 Narrow" w:hAnsi="Arial Narrow" w:cs="Arial Narrow"/>
                <w:lang w:val="en-US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  <w:lang w:val="en-US"/>
              </w:rPr>
              <w:t>ATENÇÃO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 Narrow" w:hAnsi="Arial Narrow" w:cs="Arial Narrow"/>
                <w:lang w:val="en-US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  <w:lang w:val="en-US"/>
              </w:rPr>
              <w:t>Este protocolo deverá ser encaminhado ao Departamento de Compras em original ou via fax no número: (47) 3385-0487 Ramal 224.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 Narrow" w:hAnsi="Arial Narrow" w:cs="Arial Narrow"/>
                <w:lang w:val="en-US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  <w:lang w:val="en-US"/>
              </w:rPr>
              <w:t>A Comissão Permanente de Licitações não se responsabiliza pelo não envio de informações posteriores (adendos/suspenções/retificação/cancelamento/esclarecimentos...), referentes ao edital, caso a empresa não preencha e transmita as informações acima.</w:t>
            </w:r>
            <w:r/>
          </w:p>
        </w:tc>
      </w:tr>
    </w:tbl>
    <w:p>
      <w:pPr>
        <w:pStyle w:val="Normal"/>
      </w:pPr>
      <w:r>
        <w:rPr/>
      </w:r>
      <w:r/>
    </w:p>
    <w:sectPr>
      <w:headerReference w:type="default" r:id="rId2"/>
      <w:type w:val="nextPage"/>
      <w:pgSz w:w="11906" w:h="16838"/>
      <w:pgMar w:left="993" w:right="991" w:header="708" w:top="1701" w:footer="0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222" w:type="dxa"/>
      <w:jc w:val="left"/>
      <w:tblInd w:w="0" w:type="dxa"/>
      <w:tblBorders/>
      <w:tblCellMar>
        <w:top w:w="0" w:type="dxa"/>
        <w:left w:w="70" w:type="dxa"/>
        <w:bottom w:w="0" w:type="dxa"/>
        <w:right w:w="70" w:type="dxa"/>
      </w:tblCellMar>
    </w:tblPr>
    <w:tblGrid>
      <w:gridCol w:w="2201"/>
      <w:gridCol w:w="6020"/>
    </w:tblGrid>
    <w:tr>
      <w:trPr>
        <w:trHeight w:val="1793" w:hRule="atLeast"/>
      </w:trPr>
      <w:tc>
        <w:tcPr>
          <w:tcW w:w="2201" w:type="dxa"/>
          <w:tcBorders/>
          <w:shd w:fill="auto" w:val="clear"/>
        </w:tcPr>
        <w:p>
          <w:pPr>
            <w:pStyle w:val="Normal"/>
            <w:jc w:val="center"/>
            <w:rPr>
              <w:sz w:val="24"/>
              <w:sz w:val="24"/>
              <w:szCs w:val="24"/>
              <w:color w:val="0000FF"/>
            </w:rPr>
          </w:pPr>
          <w:r>
            <w:rPr/>
            <w:drawing>
              <wp:inline distT="0" distB="0" distL="0" distR="0">
                <wp:extent cx="1028700" cy="1095375"/>
                <wp:effectExtent l="0" t="0" r="0" b="0"/>
                <wp:docPr id="1" name="Picture" descr="Brasão Benedit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Brasão Benedit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/>
        </w:p>
      </w:tc>
      <w:tc>
        <w:tcPr>
          <w:tcW w:w="6020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both"/>
            <w:rPr>
              <w:sz w:val="20"/>
              <w:b/>
              <w:sz w:val="20"/>
              <w:b/>
              <w:szCs w:val="20"/>
              <w:bCs/>
              <w:rFonts w:ascii="Arial" w:hAnsi="Arial" w:cs="Arial"/>
            </w:rPr>
          </w:pPr>
          <w:r>
            <w:rPr>
              <w:rFonts w:cs="Arial" w:ascii="Arial" w:hAnsi="Arial"/>
              <w:b/>
              <w:bCs/>
              <w:sz w:val="20"/>
              <w:szCs w:val="20"/>
            </w:rPr>
          </w:r>
          <w:r/>
        </w:p>
        <w:p>
          <w:pPr>
            <w:pStyle w:val="Normal"/>
            <w:spacing w:lineRule="auto" w:line="240" w:before="0" w:after="0"/>
            <w:jc w:val="both"/>
            <w:rPr>
              <w:sz w:val="20"/>
              <w:sz w:val="20"/>
              <w:szCs w:val="20"/>
              <w:rFonts w:ascii="Arial" w:hAnsi="Arial" w:cs="Arial"/>
            </w:rPr>
          </w:pPr>
          <w:r>
            <w:rPr>
              <w:rFonts w:cs="Arial" w:ascii="Arial" w:hAnsi="Arial"/>
              <w:b/>
              <w:bCs/>
              <w:sz w:val="20"/>
              <w:szCs w:val="20"/>
            </w:rPr>
            <w:t>PREFEITURA DE BENEDITO NOVO</w:t>
          </w:r>
          <w:r/>
        </w:p>
        <w:p>
          <w:pPr>
            <w:pStyle w:val="Normal"/>
            <w:spacing w:lineRule="auto" w:line="240" w:before="0" w:after="0"/>
            <w:jc w:val="both"/>
            <w:rPr>
              <w:sz w:val="20"/>
              <w:b/>
              <w:sz w:val="20"/>
              <w:b/>
              <w:szCs w:val="20"/>
              <w:rFonts w:ascii="Arial" w:hAnsi="Arial" w:cs="Arial"/>
            </w:rPr>
          </w:pPr>
          <w:r>
            <w:rPr>
              <w:rFonts w:cs="Arial" w:ascii="Arial" w:hAnsi="Arial"/>
              <w:b/>
              <w:sz w:val="20"/>
              <w:szCs w:val="20"/>
            </w:rPr>
            <w:t>Rua Celso Ramos, 5.070 – Centro - Benedito Novo - SC</w:t>
          </w:r>
          <w:r/>
        </w:p>
        <w:p>
          <w:pPr>
            <w:pStyle w:val="Normal"/>
            <w:spacing w:lineRule="auto" w:line="240" w:before="0" w:after="0"/>
            <w:jc w:val="both"/>
            <w:rPr>
              <w:sz w:val="20"/>
              <w:b/>
              <w:sz w:val="20"/>
              <w:b/>
              <w:szCs w:val="20"/>
              <w:rFonts w:ascii="Arial" w:hAnsi="Arial" w:cs="Arial"/>
            </w:rPr>
          </w:pPr>
          <w:r>
            <w:rPr>
              <w:rFonts w:cs="Arial" w:ascii="Arial" w:hAnsi="Arial"/>
              <w:b/>
              <w:sz w:val="20"/>
              <w:szCs w:val="20"/>
            </w:rPr>
            <w:t xml:space="preserve">CEP: 89.124-000 – FONE/FAX (47) 3385-0487 </w:t>
          </w:r>
          <w:r/>
        </w:p>
        <w:p>
          <w:pPr>
            <w:pStyle w:val="Normal"/>
            <w:spacing w:lineRule="auto" w:line="240" w:before="0" w:after="0"/>
            <w:jc w:val="both"/>
            <w:rPr>
              <w:sz w:val="24"/>
              <w:b/>
              <w:sz w:val="24"/>
              <w:b/>
              <w:szCs w:val="24"/>
              <w:rFonts w:ascii="Arial" w:hAnsi="Arial" w:cs="Arial"/>
              <w:lang w:val="en-US"/>
            </w:rPr>
          </w:pPr>
          <w:r>
            <w:rPr>
              <w:rFonts w:cs="Arial" w:ascii="Arial" w:hAnsi="Arial"/>
              <w:b/>
              <w:sz w:val="20"/>
              <w:szCs w:val="20"/>
              <w:lang w:val="en-US"/>
            </w:rPr>
            <w:t xml:space="preserve">Home Page: </w:t>
          </w:r>
          <w:hyperlink r:id="rId2">
            <w:r>
              <w:rPr>
                <w:rStyle w:val="LinkdaInternet"/>
                <w:rFonts w:cs="Arial" w:ascii="Arial" w:hAnsi="Arial"/>
                <w:b/>
                <w:sz w:val="20"/>
                <w:szCs w:val="20"/>
                <w:lang w:val="en-US"/>
              </w:rPr>
              <w:t>www.beneditonovo.sc.gov.br</w:t>
            </w:r>
          </w:hyperlink>
          <w:r/>
        </w:p>
      </w:tc>
    </w:tr>
  </w:tbl>
  <w:p>
    <w:pPr>
      <w:pStyle w:val="Cabealho"/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uiPriority="0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basedOn w:val="DefaultParagraphFont"/>
    <w:link w:val="Cabealho"/>
    <w:uiPriority w:val="99"/>
    <w:rsid w:val="00d90259"/>
    <w:rPr/>
  </w:style>
  <w:style w:type="character" w:styleId="RodapChar" w:customStyle="1">
    <w:name w:val="Rodapé Char"/>
    <w:basedOn w:val="DefaultParagraphFont"/>
    <w:link w:val="Rodap"/>
    <w:uiPriority w:val="99"/>
    <w:rsid w:val="00d90259"/>
    <w:rPr/>
  </w:style>
  <w:style w:type="character" w:styleId="LinkdaInternet">
    <w:name w:val="Link da Internet"/>
    <w:semiHidden/>
    <w:unhideWhenUsed/>
    <w:rsid w:val="00d90259"/>
    <w:rPr>
      <w:color w:val="0000FF"/>
      <w:u w:val="single"/>
      <w:lang w:val="zxx" w:eastAsia="zxx" w:bidi="zxx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basedOn w:val="Normal"/>
    <w:link w:val="CabealhoChar"/>
    <w:uiPriority w:val="99"/>
    <w:unhideWhenUsed/>
    <w:rsid w:val="00d9025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d9025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eneditonovo.sc.gov.br/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LibreOffice/4.3.3.2$Windows_x86 LibreOffice_project/9bb7eadab57b6755b1265afa86e04bf45fbfc644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2014-02-06T22:32:00Z</dcterms:created>
  <dc:creator>Sergio</dc:creator>
  <dc:language>pt-BR</dc:language>
  <dcterms:modified xsi:type="dcterms:W3CDTF">2014-11-10T07:45:02Z</dcterms:modified>
  <cp:revision>9</cp:revision>
</cp:coreProperties>
</file>